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3E06F" w14:textId="77777777" w:rsidR="00AD781D" w:rsidRDefault="00AD781D" w:rsidP="002C387E">
      <w:pPr>
        <w:rPr>
          <w:rFonts w:ascii="Arial" w:hAnsi="Arial" w:cs="Arial"/>
          <w:b/>
          <w:color w:val="000000" w:themeColor="text1"/>
          <w:sz w:val="24"/>
          <w:szCs w:val="24"/>
          <w:lang w:val="ro-RO"/>
        </w:rPr>
      </w:pPr>
    </w:p>
    <w:p w14:paraId="36B5DC0A" w14:textId="77777777" w:rsidR="002C387E" w:rsidRDefault="002C387E" w:rsidP="002C387E">
      <w:pPr>
        <w:rPr>
          <w:rFonts w:ascii="Arial" w:hAnsi="Arial" w:cs="Arial"/>
          <w:b/>
          <w:color w:val="000000" w:themeColor="text1"/>
          <w:sz w:val="24"/>
          <w:szCs w:val="24"/>
          <w:lang w:val="ro-RO"/>
        </w:rPr>
      </w:pPr>
    </w:p>
    <w:p w14:paraId="7F952ED6" w14:textId="166A9DB5" w:rsidR="00A21190" w:rsidRPr="008835FE" w:rsidRDefault="00B65B35" w:rsidP="00796D34">
      <w:pPr>
        <w:jc w:val="center"/>
        <w:rPr>
          <w:rFonts w:ascii="Arial" w:hAnsi="Arial" w:cs="Arial"/>
          <w:b/>
          <w:color w:val="000000" w:themeColor="text1"/>
          <w:sz w:val="24"/>
          <w:szCs w:val="24"/>
          <w:lang w:val="ro-RO"/>
        </w:rPr>
      </w:pPr>
      <w:r>
        <w:rPr>
          <w:rFonts w:ascii="Arial" w:hAnsi="Arial" w:cs="Arial"/>
          <w:b/>
          <w:color w:val="000000" w:themeColor="text1"/>
          <w:sz w:val="24"/>
          <w:szCs w:val="24"/>
          <w:lang w:val="ro-RO"/>
        </w:rPr>
        <w:t>ANUNȚ</w:t>
      </w:r>
    </w:p>
    <w:p w14:paraId="1801E23A" w14:textId="6103D62B" w:rsidR="00A21190" w:rsidRDefault="00A21190" w:rsidP="000703B0">
      <w:pPr>
        <w:autoSpaceDE w:val="0"/>
        <w:autoSpaceDN w:val="0"/>
        <w:adjustRightInd w:val="0"/>
        <w:jc w:val="center"/>
        <w:rPr>
          <w:rFonts w:ascii="Arial" w:hAnsi="Arial" w:cs="Arial"/>
          <w:b/>
          <w:bCs/>
          <w:color w:val="auto"/>
          <w:sz w:val="24"/>
          <w:szCs w:val="24"/>
          <w:lang w:val="ro-RO"/>
        </w:rPr>
      </w:pPr>
      <w:r w:rsidRPr="008835FE">
        <w:rPr>
          <w:rFonts w:ascii="Arial" w:hAnsi="Arial" w:cs="Arial"/>
          <w:b/>
          <w:color w:val="000000" w:themeColor="text1"/>
          <w:sz w:val="24"/>
          <w:szCs w:val="24"/>
          <w:lang w:val="ro-RO"/>
        </w:rPr>
        <w:t xml:space="preserve">privind </w:t>
      </w:r>
      <w:r w:rsidR="00B65B35">
        <w:rPr>
          <w:rFonts w:ascii="Arial" w:hAnsi="Arial" w:cs="Arial"/>
          <w:b/>
          <w:color w:val="000000" w:themeColor="text1"/>
          <w:sz w:val="24"/>
          <w:szCs w:val="24"/>
          <w:lang w:val="ro-RO"/>
        </w:rPr>
        <w:t xml:space="preserve">înscrierea școlilor pentru </w:t>
      </w:r>
      <w:r w:rsidR="00030CA1">
        <w:rPr>
          <w:rFonts w:ascii="Arial" w:hAnsi="Arial" w:cs="Arial"/>
          <w:b/>
          <w:color w:val="000000" w:themeColor="text1"/>
          <w:sz w:val="24"/>
          <w:szCs w:val="24"/>
          <w:lang w:val="ro-RO"/>
        </w:rPr>
        <w:t xml:space="preserve">organizarea de </w:t>
      </w:r>
      <w:r w:rsidR="00B65B35">
        <w:rPr>
          <w:rFonts w:ascii="Arial" w:hAnsi="Arial" w:cs="Arial"/>
          <w:b/>
          <w:color w:val="000000" w:themeColor="text1"/>
          <w:sz w:val="24"/>
          <w:szCs w:val="24"/>
          <w:lang w:val="ro-RO"/>
        </w:rPr>
        <w:t xml:space="preserve">cursuri </w:t>
      </w:r>
      <w:r w:rsidR="000703B0" w:rsidRPr="000703B0">
        <w:rPr>
          <w:rFonts w:ascii="Arial" w:hAnsi="Arial" w:cs="Arial"/>
          <w:b/>
          <w:bCs/>
          <w:color w:val="auto"/>
          <w:sz w:val="24"/>
          <w:szCs w:val="24"/>
          <w:lang w:val="ro-RO"/>
        </w:rPr>
        <w:t>în vederea dezvoltării disciplinei financiare și descoperirii transportului public ca mijloc de economisire și dezvoltare sustenabilă</w:t>
      </w:r>
    </w:p>
    <w:p w14:paraId="75A1FA5B" w14:textId="77777777" w:rsidR="002C387E" w:rsidRDefault="002C387E" w:rsidP="000703B0">
      <w:pPr>
        <w:autoSpaceDE w:val="0"/>
        <w:autoSpaceDN w:val="0"/>
        <w:adjustRightInd w:val="0"/>
        <w:jc w:val="center"/>
        <w:rPr>
          <w:rFonts w:ascii="Arial" w:hAnsi="Arial" w:cs="Arial"/>
          <w:b/>
          <w:bCs/>
          <w:color w:val="auto"/>
          <w:sz w:val="24"/>
          <w:szCs w:val="24"/>
          <w:lang w:val="ro-RO"/>
        </w:rPr>
      </w:pPr>
    </w:p>
    <w:p w14:paraId="602E17A7" w14:textId="77777777" w:rsidR="002C387E" w:rsidRPr="008835FE" w:rsidRDefault="002C387E" w:rsidP="000703B0">
      <w:pPr>
        <w:autoSpaceDE w:val="0"/>
        <w:autoSpaceDN w:val="0"/>
        <w:adjustRightInd w:val="0"/>
        <w:jc w:val="center"/>
        <w:rPr>
          <w:rFonts w:ascii="Arial" w:hAnsi="Arial" w:cs="Arial"/>
          <w:bCs/>
          <w:color w:val="000000" w:themeColor="text1"/>
          <w:sz w:val="24"/>
          <w:szCs w:val="24"/>
          <w:lang w:val="ro-RO"/>
        </w:rPr>
      </w:pPr>
    </w:p>
    <w:p w14:paraId="2DA1772C" w14:textId="28ECFEAC" w:rsidR="00DA7851" w:rsidRPr="0024765C" w:rsidRDefault="000703B0" w:rsidP="00834BFF">
      <w:pPr>
        <w:ind w:firstLine="720"/>
        <w:jc w:val="both"/>
        <w:rPr>
          <w:rFonts w:ascii="Arial" w:hAnsi="Arial" w:cs="Arial"/>
          <w:bCs/>
          <w:color w:val="auto"/>
          <w:sz w:val="24"/>
          <w:szCs w:val="24"/>
          <w:lang w:val="ro-RO"/>
        </w:rPr>
      </w:pPr>
      <w:bookmarkStart w:id="0" w:name="_Hlk212538303"/>
      <w:r w:rsidRPr="000703B0">
        <w:rPr>
          <w:rFonts w:ascii="Arial" w:hAnsi="Arial" w:cs="Arial"/>
          <w:bCs/>
          <w:color w:val="000000" w:themeColor="text1"/>
          <w:sz w:val="24"/>
          <w:szCs w:val="24"/>
          <w:lang w:val="ro-RO"/>
        </w:rPr>
        <w:t>Asociația de Dezvoltare Intercomunitară Transregio</w:t>
      </w:r>
      <w:bookmarkEnd w:id="0"/>
      <w:r w:rsidRPr="000703B0">
        <w:rPr>
          <w:rFonts w:ascii="Arial" w:hAnsi="Arial" w:cs="Arial"/>
          <w:bCs/>
          <w:color w:val="000000" w:themeColor="text1"/>
          <w:sz w:val="24"/>
          <w:szCs w:val="24"/>
          <w:lang w:val="ro-RO"/>
        </w:rPr>
        <w:t xml:space="preserve"> implementează în cadrul proiectului </w:t>
      </w:r>
      <w:r w:rsidR="00604F1F">
        <w:rPr>
          <w:rFonts w:ascii="Arial" w:hAnsi="Arial" w:cs="Arial"/>
          <w:bCs/>
          <w:color w:val="000000" w:themeColor="text1"/>
          <w:sz w:val="24"/>
          <w:szCs w:val="24"/>
          <w:lang w:val="ro-RO"/>
        </w:rPr>
        <w:t xml:space="preserve">                   </w:t>
      </w:r>
      <w:r w:rsidR="00DA7851" w:rsidRPr="008835FE">
        <w:rPr>
          <w:rFonts w:ascii="Arial" w:hAnsi="Arial" w:cs="Arial"/>
          <w:b/>
          <w:i/>
          <w:iCs/>
          <w:color w:val="auto"/>
          <w:sz w:val="24"/>
          <w:szCs w:val="24"/>
          <w:lang w:val="ro-RO"/>
        </w:rPr>
        <w:t>„Innovative Cooperation for a better cooperation governance in cross-border area”</w:t>
      </w:r>
      <w:r w:rsidR="00DA7851" w:rsidRPr="008835FE">
        <w:rPr>
          <w:rFonts w:ascii="Arial" w:hAnsi="Arial" w:cs="Arial"/>
          <w:b/>
          <w:color w:val="auto"/>
          <w:sz w:val="24"/>
          <w:szCs w:val="24"/>
          <w:lang w:val="ro-RO"/>
        </w:rPr>
        <w:t xml:space="preserve">  (Cooperare inovativă pentru o mai bună guvernanță de cooperare în regiunea de frontieră)</w:t>
      </w:r>
      <w:r w:rsidR="0024765C">
        <w:rPr>
          <w:rFonts w:ascii="Arial" w:hAnsi="Arial" w:cs="Arial"/>
          <w:b/>
          <w:color w:val="auto"/>
          <w:sz w:val="24"/>
          <w:szCs w:val="24"/>
          <w:lang w:val="ro-RO"/>
        </w:rPr>
        <w:t xml:space="preserve">, </w:t>
      </w:r>
      <w:r w:rsidR="0024765C">
        <w:rPr>
          <w:rFonts w:ascii="Arial" w:hAnsi="Arial" w:cs="Arial"/>
          <w:bCs/>
          <w:color w:val="auto"/>
          <w:sz w:val="24"/>
          <w:szCs w:val="24"/>
          <w:lang w:val="ro-RO"/>
        </w:rPr>
        <w:t>activități destinate elevilor din unitățile de învățământ primar ( clasele III – IV) și gimnazial ( clasele V-VI).</w:t>
      </w:r>
    </w:p>
    <w:p w14:paraId="4A31918D" w14:textId="34180191" w:rsidR="00DA7851" w:rsidRDefault="0024765C" w:rsidP="00834BFF">
      <w:pPr>
        <w:spacing w:line="276" w:lineRule="auto"/>
        <w:ind w:firstLine="720"/>
        <w:jc w:val="both"/>
        <w:rPr>
          <w:rFonts w:ascii="Arial" w:hAnsi="Arial" w:cs="Arial"/>
          <w:color w:val="auto"/>
          <w:sz w:val="24"/>
          <w:szCs w:val="24"/>
          <w:lang w:val="ro-RO"/>
        </w:rPr>
      </w:pPr>
      <w:r>
        <w:rPr>
          <w:rFonts w:ascii="Arial" w:hAnsi="Arial" w:cs="Arial"/>
          <w:color w:val="auto"/>
          <w:sz w:val="24"/>
          <w:szCs w:val="24"/>
          <w:lang w:val="ro-RO"/>
        </w:rPr>
        <w:t xml:space="preserve">Proiectul urmărește dezvoltarea competențelor tinerilor prin cursuri de educație financiară și prin prezentarea transportului public ca mijloc de economisire și dezvoltare sustenabilă. Activitățile se desfășoară în școli, în mod gratuit, fiind cofinanțate de Uniunea Europeană prin Programul Interreg România </w:t>
      </w:r>
      <w:r w:rsidR="00FF779E">
        <w:rPr>
          <w:rFonts w:ascii="Arial" w:hAnsi="Arial" w:cs="Arial"/>
          <w:color w:val="auto"/>
          <w:sz w:val="24"/>
          <w:szCs w:val="24"/>
          <w:lang w:val="ro-RO"/>
        </w:rPr>
        <w:t>– Ungaria 2021-2027.</w:t>
      </w:r>
    </w:p>
    <w:p w14:paraId="758D25F6" w14:textId="2B4C9759" w:rsidR="00FF779E" w:rsidRDefault="00FF779E" w:rsidP="00834BFF">
      <w:pPr>
        <w:spacing w:line="276" w:lineRule="auto"/>
        <w:ind w:firstLine="720"/>
        <w:jc w:val="both"/>
        <w:rPr>
          <w:rFonts w:ascii="Arial" w:hAnsi="Arial" w:cs="Arial"/>
          <w:b/>
          <w:bCs/>
          <w:color w:val="auto"/>
          <w:sz w:val="24"/>
          <w:szCs w:val="24"/>
          <w:lang w:val="ro-RO"/>
        </w:rPr>
      </w:pPr>
      <w:r w:rsidRPr="00FF779E">
        <w:rPr>
          <w:rFonts w:ascii="Arial" w:hAnsi="Arial" w:cs="Arial"/>
          <w:b/>
          <w:bCs/>
          <w:color w:val="auto"/>
          <w:sz w:val="24"/>
          <w:szCs w:val="24"/>
          <w:lang w:val="ro-RO"/>
        </w:rPr>
        <w:t>Unitățile de învățământ interesate să beneficieze de aceste cursuri sunt invitate</w:t>
      </w:r>
      <w:r w:rsidR="00834BFF">
        <w:rPr>
          <w:rFonts w:ascii="Arial" w:hAnsi="Arial" w:cs="Arial"/>
          <w:b/>
          <w:bCs/>
          <w:color w:val="auto"/>
          <w:sz w:val="24"/>
          <w:szCs w:val="24"/>
          <w:lang w:val="ro-RO"/>
        </w:rPr>
        <w:t xml:space="preserve">, ca până la data de 30.09.2025, </w:t>
      </w:r>
      <w:r w:rsidRPr="00FF779E">
        <w:rPr>
          <w:rFonts w:ascii="Arial" w:hAnsi="Arial" w:cs="Arial"/>
          <w:b/>
          <w:bCs/>
          <w:color w:val="auto"/>
          <w:sz w:val="24"/>
          <w:szCs w:val="24"/>
          <w:lang w:val="ro-RO"/>
        </w:rPr>
        <w:t xml:space="preserve"> să </w:t>
      </w:r>
      <w:r w:rsidR="00834BFF">
        <w:rPr>
          <w:rFonts w:ascii="Arial" w:hAnsi="Arial" w:cs="Arial"/>
          <w:b/>
          <w:bCs/>
          <w:color w:val="auto"/>
          <w:sz w:val="24"/>
          <w:szCs w:val="24"/>
          <w:lang w:val="ro-RO"/>
        </w:rPr>
        <w:t>contacteze A.D.I. Tra</w:t>
      </w:r>
      <w:r w:rsidR="004048D2">
        <w:rPr>
          <w:rFonts w:ascii="Arial" w:hAnsi="Arial" w:cs="Arial"/>
          <w:b/>
          <w:bCs/>
          <w:color w:val="auto"/>
          <w:sz w:val="24"/>
          <w:szCs w:val="24"/>
          <w:lang w:val="ro-RO"/>
        </w:rPr>
        <w:t>n</w:t>
      </w:r>
      <w:r w:rsidR="00834BFF">
        <w:rPr>
          <w:rFonts w:ascii="Arial" w:hAnsi="Arial" w:cs="Arial"/>
          <w:b/>
          <w:bCs/>
          <w:color w:val="auto"/>
          <w:sz w:val="24"/>
          <w:szCs w:val="24"/>
          <w:lang w:val="ro-RO"/>
        </w:rPr>
        <w:t xml:space="preserve">sregio </w:t>
      </w:r>
      <w:r w:rsidR="00E13070">
        <w:rPr>
          <w:rFonts w:ascii="Arial" w:hAnsi="Arial" w:cs="Arial"/>
          <w:b/>
          <w:bCs/>
          <w:color w:val="auto"/>
          <w:sz w:val="24"/>
          <w:szCs w:val="24"/>
          <w:lang w:val="ro-RO"/>
        </w:rPr>
        <w:t>telefonic (</w:t>
      </w:r>
      <w:r w:rsidR="00834BFF">
        <w:rPr>
          <w:rFonts w:ascii="Arial" w:hAnsi="Arial" w:cs="Arial"/>
          <w:b/>
          <w:bCs/>
          <w:color w:val="auto"/>
          <w:sz w:val="24"/>
          <w:szCs w:val="24"/>
          <w:lang w:val="ro-RO"/>
        </w:rPr>
        <w:t xml:space="preserve">07237 307 200 și 0737 307 201 ) sau prin email la </w:t>
      </w:r>
      <w:hyperlink r:id="rId7" w:history="1">
        <w:r w:rsidR="005E3140" w:rsidRPr="00570B3A">
          <w:rPr>
            <w:rStyle w:val="Hyperlink"/>
            <w:rFonts w:ascii="Arial" w:hAnsi="Arial" w:cs="Arial"/>
            <w:b/>
            <w:bCs/>
            <w:sz w:val="24"/>
            <w:szCs w:val="24"/>
            <w:lang w:val="ro-RO"/>
          </w:rPr>
          <w:t>aditransregio@gmail.com</w:t>
        </w:r>
      </w:hyperlink>
      <w:r w:rsidR="00834BFF">
        <w:rPr>
          <w:rFonts w:ascii="Arial" w:hAnsi="Arial" w:cs="Arial"/>
          <w:b/>
          <w:bCs/>
          <w:color w:val="auto"/>
          <w:sz w:val="24"/>
          <w:szCs w:val="24"/>
          <w:lang w:val="ro-RO"/>
        </w:rPr>
        <w:t>.</w:t>
      </w:r>
    </w:p>
    <w:p w14:paraId="13DC8AF2" w14:textId="77777777" w:rsidR="00E13070" w:rsidRDefault="00E13070" w:rsidP="00834BFF">
      <w:pPr>
        <w:spacing w:line="276" w:lineRule="auto"/>
        <w:ind w:firstLine="720"/>
        <w:jc w:val="both"/>
        <w:rPr>
          <w:rFonts w:ascii="Arial" w:hAnsi="Arial" w:cs="Arial"/>
          <w:b/>
          <w:bCs/>
          <w:color w:val="auto"/>
          <w:sz w:val="24"/>
          <w:szCs w:val="24"/>
          <w:lang w:val="ro-RO"/>
        </w:rPr>
      </w:pPr>
    </w:p>
    <w:p w14:paraId="61BD002E" w14:textId="7973EC1A" w:rsidR="00E13070" w:rsidRDefault="00E13070" w:rsidP="00834BFF">
      <w:pPr>
        <w:spacing w:line="276" w:lineRule="auto"/>
        <w:ind w:firstLine="720"/>
        <w:jc w:val="both"/>
        <w:rPr>
          <w:rFonts w:ascii="Arial" w:hAnsi="Arial" w:cs="Arial"/>
          <w:color w:val="auto"/>
          <w:sz w:val="24"/>
          <w:szCs w:val="24"/>
          <w:lang w:val="ro-RO"/>
        </w:rPr>
      </w:pPr>
      <w:r>
        <w:rPr>
          <w:rFonts w:ascii="Arial" w:hAnsi="Arial" w:cs="Arial"/>
          <w:b/>
          <w:bCs/>
          <w:color w:val="auto"/>
          <w:sz w:val="24"/>
          <w:szCs w:val="24"/>
          <w:lang w:val="ro-RO"/>
        </w:rPr>
        <w:t>22.09.2025</w:t>
      </w:r>
    </w:p>
    <w:p w14:paraId="41D6070D" w14:textId="77777777" w:rsidR="00A50250" w:rsidRPr="008835FE" w:rsidRDefault="00A50250" w:rsidP="00834BFF">
      <w:pPr>
        <w:jc w:val="both"/>
        <w:rPr>
          <w:rFonts w:ascii="Arial" w:hAnsi="Arial" w:cs="Arial"/>
          <w:bCs/>
          <w:color w:val="0070C0"/>
          <w:sz w:val="24"/>
          <w:szCs w:val="24"/>
          <w:lang w:val="ro-RO"/>
        </w:rPr>
      </w:pPr>
    </w:p>
    <w:p w14:paraId="0D4C14A5" w14:textId="77777777" w:rsidR="00A50250" w:rsidRPr="008835FE" w:rsidRDefault="00A50250" w:rsidP="00796D34">
      <w:pPr>
        <w:jc w:val="center"/>
        <w:rPr>
          <w:rFonts w:ascii="Arial" w:hAnsi="Arial" w:cs="Arial"/>
          <w:bCs/>
          <w:color w:val="0070C0"/>
          <w:sz w:val="24"/>
          <w:szCs w:val="24"/>
          <w:lang w:val="ro-RO"/>
        </w:rPr>
      </w:pPr>
    </w:p>
    <w:p w14:paraId="6D85DABD" w14:textId="77777777" w:rsidR="00B735E3" w:rsidRPr="008835FE" w:rsidRDefault="00B735E3" w:rsidP="00796D34">
      <w:pPr>
        <w:jc w:val="center"/>
        <w:rPr>
          <w:rFonts w:ascii="Arial" w:hAnsi="Arial" w:cs="Arial"/>
          <w:bCs/>
          <w:color w:val="0070C0"/>
          <w:sz w:val="24"/>
          <w:szCs w:val="24"/>
          <w:lang w:val="ro-RO"/>
        </w:rPr>
      </w:pPr>
    </w:p>
    <w:p w14:paraId="6D5347F8" w14:textId="77777777" w:rsidR="00AD6366" w:rsidRPr="008835FE" w:rsidRDefault="00AD6366" w:rsidP="00796D34">
      <w:pPr>
        <w:jc w:val="center"/>
        <w:rPr>
          <w:rFonts w:ascii="Arial" w:hAnsi="Arial" w:cs="Arial"/>
          <w:bCs/>
          <w:color w:val="0070C0"/>
          <w:sz w:val="24"/>
          <w:szCs w:val="24"/>
          <w:lang w:val="ro-RO"/>
        </w:rPr>
        <w:sectPr w:rsidR="00AD6366" w:rsidRPr="008835FE" w:rsidSect="00A170BA">
          <w:headerReference w:type="default" r:id="rId8"/>
          <w:footerReference w:type="default" r:id="rId9"/>
          <w:pgSz w:w="11906" w:h="16838" w:code="9"/>
          <w:pgMar w:top="1985" w:right="851" w:bottom="1134" w:left="851" w:header="567" w:footer="567" w:gutter="0"/>
          <w:cols w:space="720"/>
          <w:docGrid w:linePitch="360"/>
        </w:sectPr>
      </w:pPr>
    </w:p>
    <w:p w14:paraId="2EFCEDA8" w14:textId="18F5441E" w:rsidR="0054292D" w:rsidRDefault="00C02611" w:rsidP="00796D34">
      <w:pPr>
        <w:spacing w:after="0"/>
        <w:jc w:val="center"/>
        <w:rPr>
          <w:rFonts w:ascii="Arial" w:hAnsi="Arial" w:cs="Arial"/>
          <w:bCs/>
          <w:color w:val="0070C0"/>
          <w:sz w:val="24"/>
          <w:szCs w:val="24"/>
          <w:lang w:val="ro-RO"/>
        </w:rPr>
      </w:pPr>
      <w:r w:rsidRPr="008835FE">
        <w:rPr>
          <w:rFonts w:ascii="Arial" w:hAnsi="Arial" w:cs="Arial"/>
          <w:bCs/>
          <w:color w:val="0070C0"/>
          <w:sz w:val="24"/>
          <w:szCs w:val="24"/>
          <w:lang w:val="ro-RO"/>
        </w:rPr>
        <w:t xml:space="preserve">Conţinutul acestui material nu reprezintă în mod necesar poziţia oficială a Uniunii Europene. </w:t>
      </w:r>
    </w:p>
    <w:p w14:paraId="5C0E9045" w14:textId="77777777" w:rsidR="00E13070" w:rsidRDefault="00E13070" w:rsidP="00796D34">
      <w:pPr>
        <w:spacing w:after="0"/>
        <w:jc w:val="center"/>
        <w:rPr>
          <w:rFonts w:ascii="Arial" w:hAnsi="Arial" w:cs="Arial"/>
          <w:bCs/>
          <w:color w:val="0070C0"/>
          <w:sz w:val="24"/>
          <w:szCs w:val="24"/>
          <w:lang w:val="ro-RO"/>
        </w:rPr>
      </w:pPr>
    </w:p>
    <w:p w14:paraId="60240048" w14:textId="77777777" w:rsidR="00E13070" w:rsidRDefault="00E13070" w:rsidP="00796D34">
      <w:pPr>
        <w:spacing w:after="0"/>
        <w:jc w:val="center"/>
        <w:rPr>
          <w:rFonts w:ascii="Arial" w:hAnsi="Arial" w:cs="Arial"/>
          <w:bCs/>
          <w:color w:val="0070C0"/>
          <w:sz w:val="24"/>
          <w:szCs w:val="24"/>
          <w:lang w:val="ro-RO"/>
        </w:rPr>
      </w:pPr>
    </w:p>
    <w:p w14:paraId="07980449" w14:textId="77777777" w:rsidR="00E13070" w:rsidRDefault="00E13070" w:rsidP="00796D34">
      <w:pPr>
        <w:spacing w:after="0"/>
        <w:jc w:val="center"/>
        <w:rPr>
          <w:rFonts w:ascii="Arial" w:hAnsi="Arial" w:cs="Arial"/>
          <w:bCs/>
          <w:color w:val="0070C0"/>
          <w:sz w:val="24"/>
          <w:szCs w:val="24"/>
          <w:lang w:val="ro-RO"/>
        </w:rPr>
      </w:pPr>
    </w:p>
    <w:p w14:paraId="5FC98548" w14:textId="77777777" w:rsidR="00E13070" w:rsidRDefault="00E13070" w:rsidP="00796D34">
      <w:pPr>
        <w:spacing w:after="0"/>
        <w:jc w:val="center"/>
        <w:rPr>
          <w:rFonts w:ascii="Arial" w:hAnsi="Arial" w:cs="Arial"/>
          <w:bCs/>
          <w:color w:val="0070C0"/>
          <w:sz w:val="24"/>
          <w:szCs w:val="24"/>
          <w:lang w:val="ro-RO"/>
        </w:rPr>
      </w:pPr>
    </w:p>
    <w:p w14:paraId="30C999BE" w14:textId="77777777" w:rsidR="00E13070" w:rsidRDefault="00E13070" w:rsidP="00796D34">
      <w:pPr>
        <w:spacing w:after="0"/>
        <w:jc w:val="center"/>
        <w:rPr>
          <w:rFonts w:ascii="Arial" w:hAnsi="Arial" w:cs="Arial"/>
          <w:bCs/>
          <w:color w:val="0070C0"/>
          <w:sz w:val="24"/>
          <w:szCs w:val="24"/>
          <w:lang w:val="ro-RO"/>
        </w:rPr>
      </w:pPr>
    </w:p>
    <w:p w14:paraId="6686BBDC" w14:textId="77777777" w:rsidR="00E13070" w:rsidRDefault="00E13070" w:rsidP="00796D34">
      <w:pPr>
        <w:spacing w:after="0"/>
        <w:jc w:val="center"/>
        <w:rPr>
          <w:rFonts w:ascii="Arial" w:hAnsi="Arial" w:cs="Arial"/>
          <w:bCs/>
          <w:color w:val="0070C0"/>
          <w:sz w:val="24"/>
          <w:szCs w:val="24"/>
          <w:lang w:val="ro-RO"/>
        </w:rPr>
      </w:pPr>
    </w:p>
    <w:p w14:paraId="48EE397F" w14:textId="77777777" w:rsidR="00E13070" w:rsidRDefault="00E13070" w:rsidP="00796D34">
      <w:pPr>
        <w:spacing w:after="0"/>
        <w:jc w:val="center"/>
        <w:rPr>
          <w:rFonts w:ascii="Arial" w:hAnsi="Arial" w:cs="Arial"/>
          <w:bCs/>
          <w:color w:val="0070C0"/>
          <w:sz w:val="24"/>
          <w:szCs w:val="24"/>
          <w:lang w:val="ro-RO"/>
        </w:rPr>
      </w:pPr>
    </w:p>
    <w:p w14:paraId="5CE21441" w14:textId="77777777" w:rsidR="00E13070" w:rsidRDefault="00E13070" w:rsidP="00796D34">
      <w:pPr>
        <w:spacing w:after="0"/>
        <w:jc w:val="center"/>
        <w:rPr>
          <w:rFonts w:ascii="Arial" w:hAnsi="Arial" w:cs="Arial"/>
          <w:bCs/>
          <w:color w:val="0070C0"/>
          <w:sz w:val="24"/>
          <w:szCs w:val="24"/>
          <w:lang w:val="ro-RO"/>
        </w:rPr>
      </w:pPr>
    </w:p>
    <w:p w14:paraId="1FA121F6" w14:textId="77777777" w:rsidR="00E13070" w:rsidRDefault="00E13070" w:rsidP="00796D34">
      <w:pPr>
        <w:spacing w:after="0"/>
        <w:jc w:val="center"/>
        <w:rPr>
          <w:rFonts w:ascii="Arial" w:hAnsi="Arial" w:cs="Arial"/>
          <w:bCs/>
          <w:color w:val="0070C0"/>
          <w:sz w:val="24"/>
          <w:szCs w:val="24"/>
          <w:lang w:val="ro-RO"/>
        </w:rPr>
      </w:pPr>
    </w:p>
    <w:p w14:paraId="57078652" w14:textId="77777777" w:rsidR="00E13070" w:rsidRPr="002D36C2" w:rsidRDefault="00E13070" w:rsidP="00E13070">
      <w:pPr>
        <w:pStyle w:val="Footer"/>
        <w:jc w:val="center"/>
        <w:rPr>
          <w:rFonts w:cs="Open Sans"/>
          <w:color w:val="003399"/>
          <w:sz w:val="24"/>
          <w:szCs w:val="24"/>
        </w:rPr>
      </w:pPr>
      <w:r w:rsidRPr="002D36C2">
        <w:rPr>
          <w:rFonts w:cs="Open Sans"/>
          <w:color w:val="003399"/>
          <w:sz w:val="24"/>
          <w:szCs w:val="24"/>
        </w:rPr>
        <w:t>www.interreg-rohu.eu</w:t>
      </w:r>
    </w:p>
    <w:p w14:paraId="44038B65" w14:textId="77777777" w:rsidR="00E13070" w:rsidRPr="008835FE" w:rsidRDefault="00E13070" w:rsidP="00796D34">
      <w:pPr>
        <w:spacing w:after="0"/>
        <w:jc w:val="center"/>
        <w:rPr>
          <w:rFonts w:ascii="Arial" w:hAnsi="Arial" w:cs="Arial"/>
          <w:color w:val="0070C0"/>
          <w:sz w:val="24"/>
          <w:szCs w:val="24"/>
          <w:lang w:val="ro-RO"/>
        </w:rPr>
      </w:pPr>
    </w:p>
    <w:sectPr w:rsidR="00E13070" w:rsidRPr="008835FE" w:rsidSect="00A170BA">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39FB" w14:textId="77777777" w:rsidR="00C97042" w:rsidRDefault="00C97042" w:rsidP="00C23211">
      <w:pPr>
        <w:spacing w:after="0" w:line="240" w:lineRule="auto"/>
      </w:pPr>
      <w:r>
        <w:separator/>
      </w:r>
    </w:p>
  </w:endnote>
  <w:endnote w:type="continuationSeparator" w:id="0">
    <w:p w14:paraId="6CB7ADA4" w14:textId="77777777" w:rsidR="00C97042" w:rsidRDefault="00C97042"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13980"/>
      <w:docPartObj>
        <w:docPartGallery w:val="Page Numbers (Bottom of Page)"/>
        <w:docPartUnique/>
      </w:docPartObj>
    </w:sdtPr>
    <w:sdtEndPr>
      <w:rPr>
        <w:noProof/>
      </w:rPr>
    </w:sdtEndPr>
    <w:sdtContent>
      <w:p w14:paraId="6A9FF20B" w14:textId="749C9025" w:rsidR="002A0C49" w:rsidRDefault="002A0C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D8E38C" w14:textId="6C3C9152" w:rsidR="00E91B08" w:rsidRPr="005A58E8" w:rsidRDefault="00E91B08" w:rsidP="00CA0AA2">
    <w:pPr>
      <w:pStyle w:val="Footer"/>
      <w:jc w:val="center"/>
      <w:rPr>
        <w:rFonts w:cs="Open Sans"/>
        <w:color w:val="0033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ED33A" w14:textId="77777777" w:rsidR="00C97042" w:rsidRDefault="00C97042" w:rsidP="00C23211">
      <w:pPr>
        <w:spacing w:after="0" w:line="240" w:lineRule="auto"/>
      </w:pPr>
      <w:r>
        <w:separator/>
      </w:r>
    </w:p>
  </w:footnote>
  <w:footnote w:type="continuationSeparator" w:id="0">
    <w:p w14:paraId="1497E286" w14:textId="77777777" w:rsidR="00C97042" w:rsidRDefault="00C97042"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0EF" w14:textId="77777777" w:rsidR="00E91B08" w:rsidRDefault="00C02611">
    <w:pPr>
      <w:pStyle w:val="Header"/>
    </w:pPr>
    <w:r>
      <w:rPr>
        <w:noProof/>
      </w:rPr>
      <w:drawing>
        <wp:inline distT="0" distB="0" distL="0" distR="0" wp14:anchorId="03100D65" wp14:editId="19DE9262">
          <wp:extent cx="6462214" cy="747589"/>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20404" cy="7543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B75EB"/>
    <w:multiLevelType w:val="hybridMultilevel"/>
    <w:tmpl w:val="9C3882F4"/>
    <w:lvl w:ilvl="0" w:tplc="0418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4003E79"/>
    <w:multiLevelType w:val="hybridMultilevel"/>
    <w:tmpl w:val="675EEABC"/>
    <w:lvl w:ilvl="0" w:tplc="170464AA">
      <w:start w:val="1"/>
      <w:numFmt w:val="decimal"/>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D714B5"/>
    <w:multiLevelType w:val="hybridMultilevel"/>
    <w:tmpl w:val="563EE6C2"/>
    <w:lvl w:ilvl="0" w:tplc="BDAA93F2">
      <w:start w:val="3"/>
      <w:numFmt w:val="bullet"/>
      <w:lvlText w:val="-"/>
      <w:lvlJc w:val="left"/>
      <w:pPr>
        <w:ind w:left="1080" w:hanging="360"/>
      </w:pPr>
      <w:rPr>
        <w:rFonts w:ascii="inherit" w:eastAsia="Times New Roman" w:hAnsi="inherit"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809059157">
    <w:abstractNumId w:val="2"/>
  </w:num>
  <w:num w:numId="2" w16cid:durableId="392627156">
    <w:abstractNumId w:val="1"/>
  </w:num>
  <w:num w:numId="3" w16cid:durableId="1851136217">
    <w:abstractNumId w:val="2"/>
  </w:num>
  <w:num w:numId="4" w16cid:durableId="20659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98"/>
    <w:rsid w:val="0001602E"/>
    <w:rsid w:val="00030CA1"/>
    <w:rsid w:val="000703B0"/>
    <w:rsid w:val="000E3CDA"/>
    <w:rsid w:val="000E6D2E"/>
    <w:rsid w:val="000F0D69"/>
    <w:rsid w:val="000F6C21"/>
    <w:rsid w:val="00107AAD"/>
    <w:rsid w:val="00112684"/>
    <w:rsid w:val="001521A9"/>
    <w:rsid w:val="00190E0A"/>
    <w:rsid w:val="001E0E33"/>
    <w:rsid w:val="001F5910"/>
    <w:rsid w:val="002216AE"/>
    <w:rsid w:val="00227275"/>
    <w:rsid w:val="00242594"/>
    <w:rsid w:val="0024765C"/>
    <w:rsid w:val="0025184B"/>
    <w:rsid w:val="002601E5"/>
    <w:rsid w:val="002642B0"/>
    <w:rsid w:val="00285E55"/>
    <w:rsid w:val="002A0C49"/>
    <w:rsid w:val="002A5087"/>
    <w:rsid w:val="002A5B39"/>
    <w:rsid w:val="002C387E"/>
    <w:rsid w:val="002E43F5"/>
    <w:rsid w:val="002E50DE"/>
    <w:rsid w:val="002F039B"/>
    <w:rsid w:val="002F25EB"/>
    <w:rsid w:val="00395CB3"/>
    <w:rsid w:val="003C4B92"/>
    <w:rsid w:val="004048D2"/>
    <w:rsid w:val="00487CCA"/>
    <w:rsid w:val="004A3DA2"/>
    <w:rsid w:val="004A5CC6"/>
    <w:rsid w:val="005173CE"/>
    <w:rsid w:val="0052465E"/>
    <w:rsid w:val="00540CB9"/>
    <w:rsid w:val="0054292D"/>
    <w:rsid w:val="0059737F"/>
    <w:rsid w:val="005A58E8"/>
    <w:rsid w:val="005B6FC4"/>
    <w:rsid w:val="005D2B22"/>
    <w:rsid w:val="005E3140"/>
    <w:rsid w:val="00604F1F"/>
    <w:rsid w:val="00614C99"/>
    <w:rsid w:val="00615FE3"/>
    <w:rsid w:val="00621592"/>
    <w:rsid w:val="0063129F"/>
    <w:rsid w:val="006B30F3"/>
    <w:rsid w:val="00732D28"/>
    <w:rsid w:val="00733797"/>
    <w:rsid w:val="00757488"/>
    <w:rsid w:val="00761E91"/>
    <w:rsid w:val="00796D34"/>
    <w:rsid w:val="007B7AB0"/>
    <w:rsid w:val="007C3356"/>
    <w:rsid w:val="00834BFF"/>
    <w:rsid w:val="008835FE"/>
    <w:rsid w:val="00886F3E"/>
    <w:rsid w:val="008D329D"/>
    <w:rsid w:val="008E24AC"/>
    <w:rsid w:val="008E50D3"/>
    <w:rsid w:val="008F5989"/>
    <w:rsid w:val="0092240C"/>
    <w:rsid w:val="00937A0F"/>
    <w:rsid w:val="0094008B"/>
    <w:rsid w:val="0097126B"/>
    <w:rsid w:val="00986ACF"/>
    <w:rsid w:val="009A154A"/>
    <w:rsid w:val="009D0623"/>
    <w:rsid w:val="009E0B9B"/>
    <w:rsid w:val="00A170BA"/>
    <w:rsid w:val="00A21190"/>
    <w:rsid w:val="00A35463"/>
    <w:rsid w:val="00A50250"/>
    <w:rsid w:val="00A64984"/>
    <w:rsid w:val="00A8441E"/>
    <w:rsid w:val="00AA306B"/>
    <w:rsid w:val="00AB5298"/>
    <w:rsid w:val="00AD6366"/>
    <w:rsid w:val="00AD781D"/>
    <w:rsid w:val="00B153D8"/>
    <w:rsid w:val="00B219DF"/>
    <w:rsid w:val="00B63964"/>
    <w:rsid w:val="00B65B35"/>
    <w:rsid w:val="00B735E3"/>
    <w:rsid w:val="00B77B00"/>
    <w:rsid w:val="00B92ED0"/>
    <w:rsid w:val="00BA4CEF"/>
    <w:rsid w:val="00BD3DAD"/>
    <w:rsid w:val="00BF4FF9"/>
    <w:rsid w:val="00C02611"/>
    <w:rsid w:val="00C21BD6"/>
    <w:rsid w:val="00C23211"/>
    <w:rsid w:val="00C23EAD"/>
    <w:rsid w:val="00C52566"/>
    <w:rsid w:val="00C71819"/>
    <w:rsid w:val="00C97042"/>
    <w:rsid w:val="00CA0AA2"/>
    <w:rsid w:val="00CF52E0"/>
    <w:rsid w:val="00D1768D"/>
    <w:rsid w:val="00D5420A"/>
    <w:rsid w:val="00D56CDB"/>
    <w:rsid w:val="00D736AC"/>
    <w:rsid w:val="00DA7851"/>
    <w:rsid w:val="00DE1C9A"/>
    <w:rsid w:val="00DE25A4"/>
    <w:rsid w:val="00DE4738"/>
    <w:rsid w:val="00E13070"/>
    <w:rsid w:val="00E26473"/>
    <w:rsid w:val="00E2757C"/>
    <w:rsid w:val="00E91B08"/>
    <w:rsid w:val="00EB0D64"/>
    <w:rsid w:val="00EB6ECD"/>
    <w:rsid w:val="00EF1AF5"/>
    <w:rsid w:val="00F0230A"/>
    <w:rsid w:val="00F7622A"/>
    <w:rsid w:val="00FB5250"/>
    <w:rsid w:val="00FB5F50"/>
    <w:rsid w:val="00FD417F"/>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5C7B2"/>
  <w15:chartTrackingRefBased/>
  <w15:docId w15:val="{F3A16C04-BF23-4A0D-8F1E-C89E7BE0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AD"/>
    <w:rPr>
      <w:rFonts w:ascii="Open Sans" w:hAnsi="Open Sans"/>
      <w:color w:val="2F5496" w:themeColor="accent5" w:themeShade="BF"/>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D2E"/>
    <w:pPr>
      <w:spacing w:after="0" w:line="240" w:lineRule="auto"/>
      <w:ind w:left="720"/>
      <w:contextualSpacing/>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5D2B22"/>
    <w:rPr>
      <w:color w:val="0563C1" w:themeColor="hyperlink"/>
      <w:u w:val="single"/>
    </w:rPr>
  </w:style>
  <w:style w:type="character" w:styleId="UnresolvedMention">
    <w:name w:val="Unresolved Mention"/>
    <w:basedOn w:val="DefaultParagraphFont"/>
    <w:uiPriority w:val="99"/>
    <w:semiHidden/>
    <w:unhideWhenUsed/>
    <w:rsid w:val="00631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itrans%20regi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_1\Downloads\7.-Header-A4\7.%20Header%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143</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Lenovo_1</dc:creator>
  <cp:keywords/>
  <dc:description/>
  <cp:lastModifiedBy>ZMO Zona Metropolitana Oradea</cp:lastModifiedBy>
  <cp:revision>2</cp:revision>
  <cp:lastPrinted>2025-10-07T08:35:00Z</cp:lastPrinted>
  <dcterms:created xsi:type="dcterms:W3CDTF">2025-10-09T12:30:00Z</dcterms:created>
  <dcterms:modified xsi:type="dcterms:W3CDTF">2025-11-25T10:08:00Z</dcterms:modified>
</cp:coreProperties>
</file>